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85" w:rsidRPr="00B72E85" w:rsidRDefault="00B72E85" w:rsidP="00B72E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B72E85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Μεταβίβαση και έκδοση άδειας κυκλοφορίας οχήματος ιδιωτικής χρήσης λόγω κληρονομιάς </w:t>
      </w:r>
    </w:p>
    <w:p w:rsidR="00B72E85" w:rsidRPr="00B72E85" w:rsidRDefault="00B72E85" w:rsidP="00B72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B72E8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Απαιτούμενα Δικαιολογητικά</w:t>
      </w:r>
    </w:p>
    <w:p w:rsidR="00B72E85" w:rsidRPr="00B72E85" w:rsidRDefault="00B72E85" w:rsidP="00B72E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" w:tgtFrame="_blank" w:history="1">
        <w:r w:rsidRPr="00B72E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Αίτηση -Υπ. Δήλωση των κληρονόμων.</w:t>
        </w:r>
      </w:hyperlink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B72E85" w:rsidRPr="00B72E85" w:rsidRDefault="00B72E85" w:rsidP="00B72E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t>Άδεια κυκλοφορίας του οχήματος.</w:t>
      </w:r>
    </w:p>
    <w:p w:rsidR="00B72E85" w:rsidRPr="00B72E85" w:rsidRDefault="00B72E85" w:rsidP="00B72E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Κατάθεση κρατικών πινακίδων αν πρόκειται για Φορτηγό ΙΧ ή Λεωφορείο ΙΧ.</w:t>
      </w:r>
    </w:p>
    <w:p w:rsidR="00B72E85" w:rsidRPr="00B72E85" w:rsidRDefault="00B72E85" w:rsidP="00B72E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Βιβλιάριο Μεταβολών κατοχής και κυριότητας αν πρόκειται για ΦΙΧ ή ΛΙΧ.</w:t>
      </w:r>
    </w:p>
    <w:p w:rsidR="00B72E85" w:rsidRPr="00B72E85" w:rsidRDefault="00B72E85" w:rsidP="00B72E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t>Βεβαίωση περί μη οφειλής τελών κυκλοφορίας από την αρμόδια Δ.Ο.Υ ή εκτύπωση εικόνας οφειλών οχήματος «</w:t>
      </w:r>
      <w:proofErr w:type="spellStart"/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t>printscreen</w:t>
      </w:r>
      <w:proofErr w:type="spellEnd"/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t>» με τη σχετική σφραγίδα της αρμόδιας Δ.Ο.Υ.</w:t>
      </w:r>
    </w:p>
    <w:p w:rsidR="00B72E85" w:rsidRPr="00B72E85" w:rsidRDefault="00B72E85" w:rsidP="00B72E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t>Πιστοποιητικό Δ.Ο.Υ για τους νόμιμους κληρονόμους του οχήματος με το ποσοστό ιδιοκτησίας κάθε κληρονόμου.</w:t>
      </w:r>
    </w:p>
    <w:p w:rsidR="00B72E85" w:rsidRPr="00B72E85" w:rsidRDefault="00B72E85" w:rsidP="00B72E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t>Ισχύον Δελτίο Τεχνικού Ελέγχου (ΚΤΕΟ) και φωτοαντίγραφο (Δεν απαιτείται αν πρόκειται να ακολουθήσει οριστική Διαγραφή του οχήματος. Επίσης δεν απαιτείται αν πρόκειται για ΦΙΧ ή ΛΙΧ που τίθεται σε προσωρινή ακινησία ή δεν εκδίδεται αμέσως η άδεια κυκλοφορίας).</w:t>
      </w:r>
    </w:p>
    <w:p w:rsidR="00B72E85" w:rsidRPr="00B72E85" w:rsidRDefault="00B72E85" w:rsidP="00B72E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t>Επίδειξη Αστυνομικής Ταυτότητας ή άλλου αντίστοιχου εγγράφου ταυτοπροσωπίας. (Διαβατήριο ή Άδεια Οδήγησης ή Ατομικό βιβλιάριο υγείας ή Άδεια Διαμονής). Σε περίπτωση που η αίτηση δεν υποβάλλεται αυτοπροσώπως από τον ενδιαφερόμενο πρέπει να συνοδεύεται από φωτοαντίγραφο Αστυνομικής Ταυτότητας ή άλλων αντίστοιχων εγγράφων (Άρθρο 3, Ν.2690/99).</w:t>
      </w:r>
    </w:p>
    <w:p w:rsidR="00B72E85" w:rsidRPr="00B72E85" w:rsidRDefault="00B72E85" w:rsidP="00B72E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Απόδειξη καταβολής τέλους έκδοσης Άδειας οχήματος από την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ALPHA</w:t>
      </w:r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BANK</w:t>
      </w:r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 9€ για Δίκυκλα Ι.Χ ,75€ για Επιβατικά Ι.Χ. Το τέλος έκδοσης άδειας ποσού 75€ για Φορτηγά και Λεωφορεία ΙΧ, καταβάλλεται κατά την έκδοση της άδειας κυκλοφορίας του οχήματος. </w:t>
      </w:r>
    </w:p>
    <w:p w:rsidR="00B72E85" w:rsidRPr="00B72E85" w:rsidRDefault="00B72E85" w:rsidP="00B72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B72E8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Πληροφοριακά Στοιχεία</w:t>
      </w:r>
    </w:p>
    <w:p w:rsidR="00B72E85" w:rsidRPr="00B72E85" w:rsidRDefault="00B72E85" w:rsidP="00B72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τη μη αυτοπρόσωπη κατάθεση της Αίτησης- Υπ. Δήλωσης ή παραλαβή της τελικής διοικητικής πράξης, απαιτείται ο ορισμός εκπροσώπου/εξουσιοδοτούμενου προσώπου στο παρόν έντυπο με ταυτόχρονη θεώρηση του γνησίου υπογραφής ή η προσκόμιση εξουσιοδότησης με θεωρημένο το γνήσιο της υπογραφής από οποιαδήποτε Διοικητική Αρχή ή ΚΕΠ. Δεκτό γίνεται επίσης και Συμβολαιογραφικό Πληρεξούσιο.</w:t>
      </w:r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Σε περίπτωση που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 α</w:t>
      </w:r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ίτηση επέχει θέση και Υπεύθυνης Δήλωσης, το κείμενο της Υπεύθυνης Δήλωσης δεν μπορεί να υπογραφεί από άλλο πρόσωπο παρά μόνο αν είναι εφοδιασμένο με Γενικό ή Ειδικό Συμβολαιογραφικό Πληρεξούσιο στο οποίο ρητά δίνεται το δικαίωμα υπογραφής της Υπεύθυνης Δήλωσης ( </w:t>
      </w:r>
      <w:proofErr w:type="spellStart"/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</w:t>
      </w:r>
      <w:proofErr w:type="spellEnd"/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t>. 563/2005 γνωμοδότηση του Ν.Σ.Κ)</w:t>
      </w:r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 είχε παρακρατηθεί η κυριότητα του οχήματος κατά την αγορά του από τον κληρονομούμενο και το όχημα έχει εξοφληθεί, προσκομίζεται η δήλωση παραχώρησης της κυριότητας για να γίνει ΑΡΣΗ ΠΑΡΑΚΡΑΤΗΣΗΣ. </w:t>
      </w:r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 έχει χαθεί η άδεια κυκλοφορίας, ή το βιβλιάριο μεταβολών (στα ΦΙΧ,ΛΙΧ) υποβάλλεται Υπεύθυνη Δήλωση από τους κληρονόμους του οχήματος, με θεωρημένο το γνήσιο της υπογραφής, στην οποία δηλώνεται : «Έχει χαθεί η άδεια κυκλοφορίας ή </w:t>
      </w:r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το βιβλιάριο μεταβολών οχήματος και δεν παρακρατείται από καμιά δημόσια ή Αστυνομική αρχή.»</w:t>
      </w:r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Σε περίπτωση κατά την οποία οι κληρονόμοι προτίθενται να αποσύρουν οριστικά από την κυκλοφορία το όχημα, υποβάλλουν Υπ. Δήλωση του Ν. 1599/86 με θεωρημένο το γνήσιο της υπογραφής στην οποία δηλώνεται ότι: «Αποσύρω οριστικά από την κυκλοφορία το με αριθμό κυκλοφορίας ………………..όχημα λόγω ολοσχερούς καταστροφής και δεν πρόκειται να επανακυκλοφορήσει.»</w:t>
      </w:r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αναγραφή του τηλεφώνου, του FAX και της Δ/νση Ηλεκτρονικού Ταχυδρομείου (</w:t>
      </w:r>
      <w:proofErr w:type="spellStart"/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t>email</w:t>
      </w:r>
      <w:proofErr w:type="spellEnd"/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t>) στην παρούσα αίτηση είναι προαιρετική και μόνο για τη δική σας ενημέρωση.</w:t>
      </w:r>
    </w:p>
    <w:p w:rsidR="00B72E85" w:rsidRPr="00B72E85" w:rsidRDefault="00B72E85" w:rsidP="00B72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B72E8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Διάρκεια έκδοσης πράξης</w:t>
      </w:r>
    </w:p>
    <w:p w:rsidR="00B72E85" w:rsidRPr="00B72E85" w:rsidRDefault="00B72E85" w:rsidP="00B72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Έως 50 ημέρες από την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παρέλευση</w:t>
      </w:r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αιτήματος και των απαραίτητων δικαιολογητικών στην αρμόδια για την έκδοση της τελικής πράξης υπηρεσία (ο χρόνος δεσμεύει την υπηρεσία)</w:t>
      </w:r>
    </w:p>
    <w:p w:rsidR="00B72E85" w:rsidRPr="00B72E85" w:rsidRDefault="00B72E85" w:rsidP="00B72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B72E8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Κόστος</w:t>
      </w:r>
    </w:p>
    <w:p w:rsidR="00B72E85" w:rsidRPr="00B72E85" w:rsidRDefault="00B72E85" w:rsidP="00B72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2E85">
        <w:rPr>
          <w:rFonts w:ascii="Times New Roman" w:eastAsia="Times New Roman" w:hAnsi="Times New Roman" w:cs="Times New Roman"/>
          <w:sz w:val="24"/>
          <w:szCs w:val="24"/>
          <w:lang w:eastAsia="el-GR"/>
        </w:rPr>
        <w:t>Τέλος έκδοσης άδειας €75 και τυχόν διαφορά εισφοράς ή τέλη κυκλοφορίας αν οφείλονται.</w:t>
      </w:r>
    </w:p>
    <w:p w:rsidR="003072F2" w:rsidRDefault="003072F2"/>
    <w:sectPr w:rsidR="003072F2" w:rsidSect="003072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72EC"/>
    <w:multiLevelType w:val="multilevel"/>
    <w:tmpl w:val="1BCA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72E85"/>
    <w:rsid w:val="003072F2"/>
    <w:rsid w:val="00B7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F2"/>
  </w:style>
  <w:style w:type="paragraph" w:styleId="2">
    <w:name w:val="heading 2"/>
    <w:basedOn w:val="a"/>
    <w:link w:val="2Char"/>
    <w:uiPriority w:val="9"/>
    <w:qFormat/>
    <w:rsid w:val="00B72E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B72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72E8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72E8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B72E85"/>
    <w:rPr>
      <w:b/>
      <w:bCs/>
    </w:rPr>
  </w:style>
  <w:style w:type="paragraph" w:styleId="Web">
    <w:name w:val="Normal (Web)"/>
    <w:basedOn w:val="a"/>
    <w:uiPriority w:val="99"/>
    <w:semiHidden/>
    <w:unhideWhenUsed/>
    <w:rsid w:val="00B7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ooltips">
    <w:name w:val="tooltips"/>
    <w:basedOn w:val="a0"/>
    <w:rsid w:val="00B72E85"/>
  </w:style>
  <w:style w:type="character" w:styleId="-">
    <w:name w:val="Hyperlink"/>
    <w:basedOn w:val="a0"/>
    <w:uiPriority w:val="99"/>
    <w:semiHidden/>
    <w:unhideWhenUsed/>
    <w:rsid w:val="00B72E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dme.crete.gov.gr/wp-content/uploads/2020/02/13060107_klironomiki_metavivas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papadod</dc:creator>
  <cp:lastModifiedBy>papadod</cp:lastModifiedBy>
  <cp:revision>1</cp:revision>
  <dcterms:created xsi:type="dcterms:W3CDTF">2021-03-09T09:52:00Z</dcterms:created>
  <dcterms:modified xsi:type="dcterms:W3CDTF">2021-03-09T09:55:00Z</dcterms:modified>
</cp:coreProperties>
</file>