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59C" w:rsidRPr="004D059C" w:rsidRDefault="004D059C" w:rsidP="004D059C">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4D059C">
        <w:rPr>
          <w:rFonts w:ascii="Times New Roman" w:eastAsia="Times New Roman" w:hAnsi="Times New Roman" w:cs="Times New Roman"/>
          <w:b/>
          <w:bCs/>
          <w:sz w:val="36"/>
          <w:szCs w:val="36"/>
          <w:lang w:eastAsia="el-GR"/>
        </w:rPr>
        <w:t xml:space="preserve">Μεταβίβαση Φορτηγού αυτοκινήτου Ιδιωτικής Χρήσης με ΜΑΜΦΟ (Μικτό Βάρος) μέχρι 4.000 </w:t>
      </w:r>
      <w:proofErr w:type="spellStart"/>
      <w:r w:rsidRPr="004D059C">
        <w:rPr>
          <w:rFonts w:ascii="Times New Roman" w:eastAsia="Times New Roman" w:hAnsi="Times New Roman" w:cs="Times New Roman"/>
          <w:b/>
          <w:bCs/>
          <w:sz w:val="36"/>
          <w:szCs w:val="36"/>
          <w:lang w:eastAsia="el-GR"/>
        </w:rPr>
        <w:t>Kg</w:t>
      </w:r>
      <w:proofErr w:type="spellEnd"/>
      <w:r w:rsidRPr="004D059C">
        <w:rPr>
          <w:rFonts w:ascii="Times New Roman" w:eastAsia="Times New Roman" w:hAnsi="Times New Roman" w:cs="Times New Roman"/>
          <w:b/>
          <w:bCs/>
          <w:sz w:val="36"/>
          <w:szCs w:val="36"/>
          <w:lang w:eastAsia="el-GR"/>
        </w:rPr>
        <w:t xml:space="preserve"> </w:t>
      </w:r>
    </w:p>
    <w:p w:rsidR="004D059C" w:rsidRPr="004D059C" w:rsidRDefault="004D059C" w:rsidP="004D059C">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4D059C">
        <w:rPr>
          <w:rFonts w:ascii="Times New Roman" w:eastAsia="Times New Roman" w:hAnsi="Times New Roman" w:cs="Times New Roman"/>
          <w:b/>
          <w:bCs/>
          <w:sz w:val="27"/>
          <w:szCs w:val="27"/>
          <w:lang w:eastAsia="el-GR"/>
        </w:rPr>
        <w:t>Απαιτούμενα Δικαιολογητικά</w:t>
      </w:r>
    </w:p>
    <w:p w:rsidR="004D059C" w:rsidRPr="004D059C" w:rsidRDefault="004D059C" w:rsidP="004D059C">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hyperlink r:id="rId5" w:tgtFrame="_blank" w:history="1">
        <w:r w:rsidRPr="004D059C">
          <w:rPr>
            <w:rFonts w:ascii="Times New Roman" w:eastAsia="Times New Roman" w:hAnsi="Times New Roman" w:cs="Times New Roman"/>
            <w:color w:val="0000FF"/>
            <w:sz w:val="24"/>
            <w:szCs w:val="24"/>
            <w:u w:val="single"/>
            <w:lang w:eastAsia="el-GR"/>
          </w:rPr>
          <w:t>Αίτηση -Υπ. Δήλωση</w:t>
        </w:r>
      </w:hyperlink>
      <w:r w:rsidRPr="004D059C">
        <w:rPr>
          <w:rFonts w:ascii="Times New Roman" w:eastAsia="Times New Roman" w:hAnsi="Times New Roman" w:cs="Times New Roman"/>
          <w:sz w:val="24"/>
          <w:szCs w:val="24"/>
          <w:lang w:eastAsia="el-GR"/>
        </w:rPr>
        <w:t xml:space="preserve"> (Η Αίτηση υποβάλλεται από τον Αγοραστή).</w:t>
      </w:r>
    </w:p>
    <w:p w:rsidR="004D059C" w:rsidRPr="004D059C" w:rsidRDefault="004D059C" w:rsidP="004D059C">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4D059C">
        <w:rPr>
          <w:rFonts w:ascii="Times New Roman" w:eastAsia="Times New Roman" w:hAnsi="Times New Roman" w:cs="Times New Roman"/>
          <w:sz w:val="24"/>
          <w:szCs w:val="24"/>
          <w:lang w:eastAsia="el-GR"/>
        </w:rPr>
        <w:t>Άδεια κυκλοφορίας, κρατικές πινακίδες ή βεβαίωση ακινησίας ή Πράξη Αποχαρακτηρισμού κατά περίπτωση.</w:t>
      </w:r>
    </w:p>
    <w:p w:rsidR="004D059C" w:rsidRPr="004D059C" w:rsidRDefault="004D059C" w:rsidP="004D059C">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4D059C">
        <w:rPr>
          <w:rFonts w:ascii="Times New Roman" w:eastAsia="Times New Roman" w:hAnsi="Times New Roman" w:cs="Times New Roman"/>
          <w:sz w:val="24"/>
          <w:szCs w:val="24"/>
          <w:lang w:eastAsia="el-GR"/>
        </w:rPr>
        <w:t>Βεβαίωση περί μη οφειλής τελών κυκλοφορίας από την αρμόδια Δ.Ο.Υ ή εκτύπωση εικόνας οφειλών οχήματος «</w:t>
      </w:r>
      <w:proofErr w:type="spellStart"/>
      <w:r w:rsidRPr="004D059C">
        <w:rPr>
          <w:rFonts w:ascii="Times New Roman" w:eastAsia="Times New Roman" w:hAnsi="Times New Roman" w:cs="Times New Roman"/>
          <w:sz w:val="24"/>
          <w:szCs w:val="24"/>
          <w:lang w:eastAsia="el-GR"/>
        </w:rPr>
        <w:t>print</w:t>
      </w:r>
      <w:proofErr w:type="spellEnd"/>
      <w:r w:rsidRPr="004D059C">
        <w:rPr>
          <w:rFonts w:ascii="Times New Roman" w:eastAsia="Times New Roman" w:hAnsi="Times New Roman" w:cs="Times New Roman"/>
          <w:sz w:val="24"/>
          <w:szCs w:val="24"/>
          <w:lang w:eastAsia="el-GR"/>
        </w:rPr>
        <w:t xml:space="preserve"> </w:t>
      </w:r>
      <w:proofErr w:type="spellStart"/>
      <w:r w:rsidRPr="004D059C">
        <w:rPr>
          <w:rFonts w:ascii="Times New Roman" w:eastAsia="Times New Roman" w:hAnsi="Times New Roman" w:cs="Times New Roman"/>
          <w:sz w:val="24"/>
          <w:szCs w:val="24"/>
          <w:lang w:eastAsia="el-GR"/>
        </w:rPr>
        <w:t>screen</w:t>
      </w:r>
      <w:proofErr w:type="spellEnd"/>
      <w:r w:rsidRPr="004D059C">
        <w:rPr>
          <w:rFonts w:ascii="Times New Roman" w:eastAsia="Times New Roman" w:hAnsi="Times New Roman" w:cs="Times New Roman"/>
          <w:sz w:val="24"/>
          <w:szCs w:val="24"/>
          <w:lang w:eastAsia="el-GR"/>
        </w:rPr>
        <w:t>» με τη σχετική σφραγίδα της αρμόδιας Δ.Ο.Υ.</w:t>
      </w:r>
    </w:p>
    <w:p w:rsidR="004D059C" w:rsidRPr="004D059C" w:rsidRDefault="004D059C" w:rsidP="004D059C">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4D059C">
        <w:rPr>
          <w:rFonts w:ascii="Times New Roman" w:eastAsia="Times New Roman" w:hAnsi="Times New Roman" w:cs="Times New Roman"/>
          <w:sz w:val="24"/>
          <w:szCs w:val="24"/>
          <w:lang w:eastAsia="el-GR"/>
        </w:rPr>
        <w:t xml:space="preserve">Τιμολόγιο πώλησης (πρωτότυπο και φωτοτυπία) και Δήλωση Υπεραξίας από Δ.Ο.Υ με το αποδεικτικό πληρωμής εφόσον απαιτείται. (Οι Α.Ε , Ε.Π.Ε και λοιπά νομικά ή φυσικά πρόσωπα που τηρούν βιβλία Γ΄ κατηγορίας απαλλάσσονται εφόσον αποδεικνύεται με βεβαίωση τρέχοντος έτους της αρμόδιας Δ.Ο.Υ) Σε περίπτωση διακοπής εργασιών της επιχείρησης απαιτείται βεβαίωση της αρμόδιας Δ.Ο.Υ και ειδικό στοιχείο </w:t>
      </w:r>
      <w:proofErr w:type="spellStart"/>
      <w:r w:rsidRPr="004D059C">
        <w:rPr>
          <w:rFonts w:ascii="Times New Roman" w:eastAsia="Times New Roman" w:hAnsi="Times New Roman" w:cs="Times New Roman"/>
          <w:sz w:val="24"/>
          <w:szCs w:val="24"/>
          <w:lang w:eastAsia="el-GR"/>
        </w:rPr>
        <w:t>αυτοπαράδοσης</w:t>
      </w:r>
      <w:proofErr w:type="spellEnd"/>
      <w:r w:rsidRPr="004D059C">
        <w:rPr>
          <w:rFonts w:ascii="Times New Roman" w:eastAsia="Times New Roman" w:hAnsi="Times New Roman" w:cs="Times New Roman"/>
          <w:sz w:val="24"/>
          <w:szCs w:val="24"/>
          <w:lang w:eastAsia="el-GR"/>
        </w:rPr>
        <w:t>.</w:t>
      </w:r>
    </w:p>
    <w:p w:rsidR="004D059C" w:rsidRPr="004D059C" w:rsidRDefault="004D059C" w:rsidP="004D059C">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4D059C">
        <w:rPr>
          <w:rFonts w:ascii="Times New Roman" w:eastAsia="Times New Roman" w:hAnsi="Times New Roman" w:cs="Times New Roman"/>
          <w:sz w:val="24"/>
          <w:szCs w:val="24"/>
          <w:lang w:eastAsia="el-GR"/>
        </w:rPr>
        <w:t>Αποδεικτικό καταβολής τέλους Μεταβίβασης οχήματος εφόσον απαιτείται. (Απαλλάσσονται οι μεταβιβάσεις οχημάτων που εμπίπτουν στις διατάξεις ΦΠΑ).</w:t>
      </w:r>
    </w:p>
    <w:p w:rsidR="004D059C" w:rsidRPr="004D059C" w:rsidRDefault="004D059C" w:rsidP="004D059C">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4D059C">
        <w:rPr>
          <w:rFonts w:ascii="Times New Roman" w:eastAsia="Times New Roman" w:hAnsi="Times New Roman" w:cs="Times New Roman"/>
          <w:sz w:val="24"/>
          <w:szCs w:val="24"/>
          <w:lang w:eastAsia="el-GR"/>
        </w:rPr>
        <w:t>Κυριότητα (πράξη εξόφλησης) αν ο πωλητής χρωστούσε το όχημα.</w:t>
      </w:r>
    </w:p>
    <w:p w:rsidR="004D059C" w:rsidRPr="004D059C" w:rsidRDefault="004D059C" w:rsidP="004D059C">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4D059C">
        <w:rPr>
          <w:rFonts w:ascii="Times New Roman" w:eastAsia="Times New Roman" w:hAnsi="Times New Roman" w:cs="Times New Roman"/>
          <w:sz w:val="24"/>
          <w:szCs w:val="24"/>
          <w:lang w:eastAsia="el-GR"/>
        </w:rPr>
        <w:t>Επίδειξη Αστυνομικής Ταυτότητας ή άλλου αντίστοιχου εγγράφου ταυτοπροσωπίας. (Διαβατήριο ή Άδεια Οδήγησης ή Ατομικό βιβλιάριο υγείας ή Άδεια Διαμονής). Σε περίπτωση που η αίτηση δεν υποβάλλεται αυτοπροσώπως από τον ενδιαφερόμενο πρέπει να συνοδεύεται από φωτοαντίγραφο Αστυνομικής Ταυτότητας ή άλλων αντίστοιχων εγγράφων (Άρθρο 3, Ν.2690/99).</w:t>
      </w:r>
    </w:p>
    <w:p w:rsidR="004D059C" w:rsidRPr="004D059C" w:rsidRDefault="004D059C" w:rsidP="004D059C">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4D059C">
        <w:rPr>
          <w:rFonts w:ascii="Times New Roman" w:eastAsia="Times New Roman" w:hAnsi="Times New Roman" w:cs="Times New Roman"/>
          <w:sz w:val="24"/>
          <w:szCs w:val="24"/>
          <w:lang w:eastAsia="el-GR"/>
        </w:rPr>
        <w:t>Για την απόδειξη της ταυτότητας Νομικού προσώπου απαιτείται: Αντίγραφο καταστατικού και τυχόν τροποποιήσεις του με σχετικό αποδεικτικό κατάθεσης στην αρμόδια υπηρεσία Γ.Ε.ΜΗ. Για τις Α.Ε. προσκομίζεται βεβαίωση από την αρμόδια υπηρεσία Γ.Ε.ΜΗ για τη σύσταση και την ισχύουσα εκπροσώπησή της. Εναλλακτικά για όλα τα νομικά πρόσωπα μπορεί να προσκομίζεται Υπ. Δήλωση υπογεγραμμένη από τον νόμιμο εκπρόσωπο της εταιρείας και στην οποία αναγράφονται τα στοιχεία ταυτότητας του νομικού προσώπου.</w:t>
      </w:r>
    </w:p>
    <w:p w:rsidR="004D059C" w:rsidRPr="004D059C" w:rsidRDefault="004D059C" w:rsidP="004D059C">
      <w:pPr>
        <w:spacing w:before="100" w:beforeAutospacing="1" w:after="100" w:afterAutospacing="1" w:line="240" w:lineRule="auto"/>
        <w:rPr>
          <w:rFonts w:ascii="Times New Roman" w:eastAsia="Times New Roman" w:hAnsi="Times New Roman" w:cs="Times New Roman"/>
          <w:sz w:val="24"/>
          <w:szCs w:val="24"/>
          <w:lang w:eastAsia="el-GR"/>
        </w:rPr>
      </w:pPr>
      <w:r w:rsidRPr="004D059C">
        <w:rPr>
          <w:rFonts w:ascii="Times New Roman" w:eastAsia="Times New Roman" w:hAnsi="Times New Roman" w:cs="Times New Roman"/>
          <w:sz w:val="24"/>
          <w:szCs w:val="24"/>
          <w:lang w:eastAsia="el-GR"/>
        </w:rPr>
        <w:t>Οι Α.Ε. προσκομίζουν συμπληρωματικά πρακτικό Δ.Σ. παροχής εξουσιοδότησης για την αγοροπωλησία του συγκεκριμένου οχήματος.</w:t>
      </w:r>
    </w:p>
    <w:p w:rsidR="004D059C" w:rsidRPr="004D059C" w:rsidRDefault="004D059C" w:rsidP="004D059C">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4D059C">
        <w:rPr>
          <w:rFonts w:ascii="Times New Roman" w:eastAsia="Times New Roman" w:hAnsi="Times New Roman" w:cs="Times New Roman"/>
          <w:b/>
          <w:bCs/>
          <w:sz w:val="27"/>
          <w:szCs w:val="27"/>
          <w:lang w:eastAsia="el-GR"/>
        </w:rPr>
        <w:t>Πληροφοριακά Στοιχεία</w:t>
      </w:r>
    </w:p>
    <w:p w:rsidR="004D059C" w:rsidRPr="004D059C" w:rsidRDefault="004D059C" w:rsidP="004D059C">
      <w:pPr>
        <w:spacing w:before="100" w:beforeAutospacing="1" w:after="100" w:afterAutospacing="1" w:line="240" w:lineRule="auto"/>
        <w:rPr>
          <w:rFonts w:ascii="Times New Roman" w:eastAsia="Times New Roman" w:hAnsi="Times New Roman" w:cs="Times New Roman"/>
          <w:sz w:val="24"/>
          <w:szCs w:val="24"/>
          <w:lang w:eastAsia="el-GR"/>
        </w:rPr>
      </w:pPr>
      <w:r w:rsidRPr="004D059C">
        <w:rPr>
          <w:rFonts w:ascii="Times New Roman" w:eastAsia="Times New Roman" w:hAnsi="Times New Roman" w:cs="Times New Roman"/>
          <w:sz w:val="24"/>
          <w:szCs w:val="24"/>
          <w:lang w:eastAsia="el-GR"/>
        </w:rPr>
        <w:t xml:space="preserve">Φορτηγό </w:t>
      </w:r>
      <w:proofErr w:type="spellStart"/>
      <w:r w:rsidRPr="004D059C">
        <w:rPr>
          <w:rFonts w:ascii="Times New Roman" w:eastAsia="Times New Roman" w:hAnsi="Times New Roman" w:cs="Times New Roman"/>
          <w:sz w:val="24"/>
          <w:szCs w:val="24"/>
          <w:lang w:eastAsia="el-GR"/>
        </w:rPr>
        <w:t>αυτ</w:t>
      </w:r>
      <w:proofErr w:type="spellEnd"/>
      <w:r w:rsidRPr="004D059C">
        <w:rPr>
          <w:rFonts w:ascii="Times New Roman" w:eastAsia="Times New Roman" w:hAnsi="Times New Roman" w:cs="Times New Roman"/>
          <w:sz w:val="24"/>
          <w:szCs w:val="24"/>
          <w:lang w:eastAsia="el-GR"/>
        </w:rPr>
        <w:t xml:space="preserve">/το με ΜΑΜΦΟ (Μικτό Βάρος) άνω των 3.500 </w:t>
      </w:r>
      <w:proofErr w:type="spellStart"/>
      <w:r w:rsidRPr="004D059C">
        <w:rPr>
          <w:rFonts w:ascii="Times New Roman" w:eastAsia="Times New Roman" w:hAnsi="Times New Roman" w:cs="Times New Roman"/>
          <w:sz w:val="24"/>
          <w:szCs w:val="24"/>
          <w:lang w:eastAsia="el-GR"/>
        </w:rPr>
        <w:t>Kg</w:t>
      </w:r>
      <w:proofErr w:type="spellEnd"/>
      <w:r w:rsidRPr="004D059C">
        <w:rPr>
          <w:rFonts w:ascii="Times New Roman" w:eastAsia="Times New Roman" w:hAnsi="Times New Roman" w:cs="Times New Roman"/>
          <w:sz w:val="24"/>
          <w:szCs w:val="24"/>
          <w:lang w:eastAsia="el-GR"/>
        </w:rPr>
        <w:t xml:space="preserve"> πρέπει να φέρει υποχρεωτικά ABS.</w:t>
      </w:r>
      <w:r w:rsidRPr="004D059C">
        <w:rPr>
          <w:rFonts w:ascii="Times New Roman" w:eastAsia="Times New Roman" w:hAnsi="Times New Roman" w:cs="Times New Roman"/>
          <w:sz w:val="24"/>
          <w:szCs w:val="24"/>
          <w:lang w:eastAsia="el-GR"/>
        </w:rPr>
        <w:br/>
        <w:t xml:space="preserve">Η μεταβίβαση ΦΙΧ </w:t>
      </w:r>
      <w:proofErr w:type="spellStart"/>
      <w:r w:rsidRPr="004D059C">
        <w:rPr>
          <w:rFonts w:ascii="Times New Roman" w:eastAsia="Times New Roman" w:hAnsi="Times New Roman" w:cs="Times New Roman"/>
          <w:sz w:val="24"/>
          <w:szCs w:val="24"/>
          <w:lang w:eastAsia="el-GR"/>
        </w:rPr>
        <w:t>αυτ</w:t>
      </w:r>
      <w:proofErr w:type="spellEnd"/>
      <w:r w:rsidRPr="004D059C">
        <w:rPr>
          <w:rFonts w:ascii="Times New Roman" w:eastAsia="Times New Roman" w:hAnsi="Times New Roman" w:cs="Times New Roman"/>
          <w:sz w:val="24"/>
          <w:szCs w:val="24"/>
          <w:lang w:eastAsia="el-GR"/>
        </w:rPr>
        <w:t xml:space="preserve">/των με ΜΑΜΦΟ μέχρι 4.000 </w:t>
      </w:r>
      <w:proofErr w:type="spellStart"/>
      <w:r w:rsidRPr="004D059C">
        <w:rPr>
          <w:rFonts w:ascii="Times New Roman" w:eastAsia="Times New Roman" w:hAnsi="Times New Roman" w:cs="Times New Roman"/>
          <w:sz w:val="24"/>
          <w:szCs w:val="24"/>
          <w:lang w:eastAsia="el-GR"/>
        </w:rPr>
        <w:t>Kg</w:t>
      </w:r>
      <w:proofErr w:type="spellEnd"/>
      <w:r w:rsidRPr="004D059C">
        <w:rPr>
          <w:rFonts w:ascii="Times New Roman" w:eastAsia="Times New Roman" w:hAnsi="Times New Roman" w:cs="Times New Roman"/>
          <w:sz w:val="24"/>
          <w:szCs w:val="24"/>
          <w:lang w:eastAsia="el-GR"/>
        </w:rPr>
        <w:t xml:space="preserve"> συντελείται με έγγραφη συμφωνία των μερών (πωλητή, αγοραστή), η οποία υλοποιείται με την υπογραφή πωλητή -αγοραστή επί της άδειας κυκλοφορίας ενώπιον του αρμοδίου υπαλλήλου. Αν δεν παρίσταται κάποιο από τα συμβαλλόμενα μέρη (πωλητής ή αγοραστής) απαιτείται συμβολαιογραφικό πληρεξούσιο ή εξουσιοδότηση η οποία μπορεί να συντάσσεται στο παρόν ή άλλο έντυπο, να έχει θεωρηθεί νόμιμα το γνήσιο της </w:t>
      </w:r>
      <w:r w:rsidRPr="004D059C">
        <w:rPr>
          <w:rFonts w:ascii="Times New Roman" w:eastAsia="Times New Roman" w:hAnsi="Times New Roman" w:cs="Times New Roman"/>
          <w:sz w:val="24"/>
          <w:szCs w:val="24"/>
          <w:lang w:eastAsia="el-GR"/>
        </w:rPr>
        <w:lastRenderedPageBreak/>
        <w:t>υπογραφής και να αναγράφει ρητά την εντολή πώλησης ή αγοράς και τον αριθμό κυκλοφορίας του μεταβιβαζόμενου οχήματος.</w:t>
      </w:r>
    </w:p>
    <w:p w:rsidR="004D059C" w:rsidRPr="004D059C" w:rsidRDefault="004D059C" w:rsidP="004D059C">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4D059C">
        <w:rPr>
          <w:rFonts w:ascii="Times New Roman" w:eastAsia="Times New Roman" w:hAnsi="Times New Roman" w:cs="Times New Roman"/>
          <w:b/>
          <w:bCs/>
          <w:sz w:val="27"/>
          <w:szCs w:val="27"/>
          <w:lang w:eastAsia="el-GR"/>
        </w:rPr>
        <w:t>Διάρκεια έκδοσης πράξης</w:t>
      </w:r>
    </w:p>
    <w:p w:rsidR="004D059C" w:rsidRPr="004D059C" w:rsidRDefault="004D059C" w:rsidP="004D059C">
      <w:pPr>
        <w:spacing w:before="100" w:beforeAutospacing="1" w:after="100" w:afterAutospacing="1" w:line="240" w:lineRule="auto"/>
        <w:rPr>
          <w:rFonts w:ascii="Times New Roman" w:eastAsia="Times New Roman" w:hAnsi="Times New Roman" w:cs="Times New Roman"/>
          <w:sz w:val="24"/>
          <w:szCs w:val="24"/>
          <w:lang w:eastAsia="el-GR"/>
        </w:rPr>
      </w:pPr>
      <w:r w:rsidRPr="004D059C">
        <w:rPr>
          <w:rFonts w:ascii="Times New Roman" w:eastAsia="Times New Roman" w:hAnsi="Times New Roman" w:cs="Times New Roman"/>
          <w:sz w:val="24"/>
          <w:szCs w:val="24"/>
          <w:lang w:eastAsia="el-GR"/>
        </w:rPr>
        <w:t xml:space="preserve">Έως 50 ημέρες από την </w:t>
      </w:r>
      <w:proofErr w:type="spellStart"/>
      <w:r w:rsidRPr="004D059C">
        <w:rPr>
          <w:rFonts w:ascii="Times New Roman" w:eastAsia="Times New Roman" w:hAnsi="Times New Roman" w:cs="Times New Roman"/>
          <w:sz w:val="24"/>
          <w:szCs w:val="24"/>
          <w:lang w:eastAsia="el-GR"/>
        </w:rPr>
        <w:t>περιέλευση</w:t>
      </w:r>
      <w:proofErr w:type="spellEnd"/>
      <w:r w:rsidRPr="004D059C">
        <w:rPr>
          <w:rFonts w:ascii="Times New Roman" w:eastAsia="Times New Roman" w:hAnsi="Times New Roman" w:cs="Times New Roman"/>
          <w:sz w:val="24"/>
          <w:szCs w:val="24"/>
          <w:lang w:eastAsia="el-GR"/>
        </w:rPr>
        <w:t xml:space="preserve"> του αιτήματος και των απαραίτητων δικαιολογητικών στην αρμόδια για την έκδοση της τελικής πράξης υπηρεσία (ο χρόνος δεσμεύει την υπηρεσία).</w:t>
      </w:r>
    </w:p>
    <w:p w:rsidR="004D059C" w:rsidRPr="004D059C" w:rsidRDefault="004D059C" w:rsidP="004D059C">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4D059C">
        <w:rPr>
          <w:rFonts w:ascii="Times New Roman" w:eastAsia="Times New Roman" w:hAnsi="Times New Roman" w:cs="Times New Roman"/>
          <w:b/>
          <w:bCs/>
          <w:sz w:val="27"/>
          <w:szCs w:val="27"/>
          <w:lang w:eastAsia="el-GR"/>
        </w:rPr>
        <w:t>Κόστος</w:t>
      </w:r>
    </w:p>
    <w:p w:rsidR="004D059C" w:rsidRPr="004D059C" w:rsidRDefault="004D059C" w:rsidP="004D059C">
      <w:pPr>
        <w:spacing w:before="100" w:beforeAutospacing="1" w:after="100" w:afterAutospacing="1" w:line="240" w:lineRule="auto"/>
        <w:rPr>
          <w:rFonts w:ascii="Times New Roman" w:eastAsia="Times New Roman" w:hAnsi="Times New Roman" w:cs="Times New Roman"/>
          <w:sz w:val="24"/>
          <w:szCs w:val="24"/>
          <w:lang w:eastAsia="el-GR"/>
        </w:rPr>
      </w:pPr>
      <w:r w:rsidRPr="004D059C">
        <w:rPr>
          <w:rFonts w:ascii="Times New Roman" w:eastAsia="Times New Roman" w:hAnsi="Times New Roman" w:cs="Times New Roman"/>
          <w:sz w:val="24"/>
          <w:szCs w:val="24"/>
          <w:lang w:eastAsia="el-GR"/>
        </w:rPr>
        <w:t>Για τη Μεταβίβαση Φ.Ι.Χ αυτοκινήτου καταβάλλεται τέλος μεταβίβασης ανάλογα με τη ΜΑΜΦΟ (Μικτό Βάρος) του οχήματος σύμφωνα με τον παρακάτω πίνακα.</w:t>
      </w:r>
    </w:p>
    <w:tbl>
      <w:tblPr>
        <w:tblW w:w="0" w:type="auto"/>
        <w:tblCellSpacing w:w="15" w:type="dxa"/>
        <w:tblCellMar>
          <w:top w:w="15" w:type="dxa"/>
          <w:left w:w="15" w:type="dxa"/>
          <w:bottom w:w="15" w:type="dxa"/>
          <w:right w:w="15" w:type="dxa"/>
        </w:tblCellMar>
        <w:tblLook w:val="04A0"/>
      </w:tblPr>
      <w:tblGrid>
        <w:gridCol w:w="2015"/>
        <w:gridCol w:w="2958"/>
      </w:tblGrid>
      <w:tr w:rsidR="004D059C" w:rsidRPr="004D059C" w:rsidTr="004D059C">
        <w:trPr>
          <w:tblCellSpacing w:w="15" w:type="dxa"/>
        </w:trPr>
        <w:tc>
          <w:tcPr>
            <w:tcW w:w="0" w:type="auto"/>
            <w:vAlign w:val="center"/>
            <w:hideMark/>
          </w:tcPr>
          <w:p w:rsidR="004D059C" w:rsidRPr="004D059C" w:rsidRDefault="004D059C" w:rsidP="004D059C">
            <w:pPr>
              <w:spacing w:after="0" w:line="240" w:lineRule="auto"/>
              <w:rPr>
                <w:rFonts w:ascii="Times New Roman" w:eastAsia="Times New Roman" w:hAnsi="Times New Roman" w:cs="Times New Roman"/>
                <w:sz w:val="24"/>
                <w:szCs w:val="24"/>
                <w:lang w:eastAsia="el-GR"/>
              </w:rPr>
            </w:pPr>
            <w:r w:rsidRPr="004D059C">
              <w:rPr>
                <w:rFonts w:ascii="Times New Roman" w:eastAsia="Times New Roman" w:hAnsi="Times New Roman" w:cs="Times New Roman"/>
                <w:sz w:val="24"/>
                <w:szCs w:val="24"/>
                <w:lang w:eastAsia="el-GR"/>
              </w:rPr>
              <w:t xml:space="preserve">Μικτό Βάρος σε </w:t>
            </w:r>
            <w:proofErr w:type="spellStart"/>
            <w:r w:rsidRPr="004D059C">
              <w:rPr>
                <w:rFonts w:ascii="Times New Roman" w:eastAsia="Times New Roman" w:hAnsi="Times New Roman" w:cs="Times New Roman"/>
                <w:sz w:val="24"/>
                <w:szCs w:val="24"/>
                <w:lang w:eastAsia="el-GR"/>
              </w:rPr>
              <w:t>Kg</w:t>
            </w:r>
            <w:proofErr w:type="spellEnd"/>
          </w:p>
        </w:tc>
        <w:tc>
          <w:tcPr>
            <w:tcW w:w="0" w:type="auto"/>
            <w:vAlign w:val="center"/>
            <w:hideMark/>
          </w:tcPr>
          <w:p w:rsidR="004D059C" w:rsidRPr="004D059C" w:rsidRDefault="004D059C" w:rsidP="004D059C">
            <w:pPr>
              <w:spacing w:after="0" w:line="240" w:lineRule="auto"/>
              <w:rPr>
                <w:rFonts w:ascii="Times New Roman" w:eastAsia="Times New Roman" w:hAnsi="Times New Roman" w:cs="Times New Roman"/>
                <w:sz w:val="24"/>
                <w:szCs w:val="24"/>
                <w:lang w:eastAsia="el-GR"/>
              </w:rPr>
            </w:pPr>
            <w:r w:rsidRPr="004D059C">
              <w:rPr>
                <w:rFonts w:ascii="Times New Roman" w:eastAsia="Times New Roman" w:hAnsi="Times New Roman" w:cs="Times New Roman"/>
                <w:sz w:val="24"/>
                <w:szCs w:val="24"/>
                <w:lang w:eastAsia="el-GR"/>
              </w:rPr>
              <w:t>Τέλος μεταβίβασης (σε ευρώ)</w:t>
            </w:r>
          </w:p>
        </w:tc>
      </w:tr>
      <w:tr w:rsidR="004D059C" w:rsidRPr="004D059C" w:rsidTr="004D059C">
        <w:trPr>
          <w:tblCellSpacing w:w="15" w:type="dxa"/>
        </w:trPr>
        <w:tc>
          <w:tcPr>
            <w:tcW w:w="0" w:type="auto"/>
            <w:vAlign w:val="center"/>
            <w:hideMark/>
          </w:tcPr>
          <w:p w:rsidR="004D059C" w:rsidRPr="004D059C" w:rsidRDefault="004D059C" w:rsidP="004D059C">
            <w:pPr>
              <w:spacing w:after="0" w:line="240" w:lineRule="auto"/>
              <w:rPr>
                <w:rFonts w:ascii="Times New Roman" w:eastAsia="Times New Roman" w:hAnsi="Times New Roman" w:cs="Times New Roman"/>
                <w:sz w:val="24"/>
                <w:szCs w:val="24"/>
                <w:lang w:eastAsia="el-GR"/>
              </w:rPr>
            </w:pPr>
            <w:r w:rsidRPr="004D059C">
              <w:rPr>
                <w:rFonts w:ascii="Times New Roman" w:eastAsia="Times New Roman" w:hAnsi="Times New Roman" w:cs="Times New Roman"/>
                <w:sz w:val="24"/>
                <w:szCs w:val="24"/>
                <w:lang w:eastAsia="el-GR"/>
              </w:rPr>
              <w:t xml:space="preserve">&lt; 3.500 </w:t>
            </w:r>
          </w:p>
        </w:tc>
        <w:tc>
          <w:tcPr>
            <w:tcW w:w="0" w:type="auto"/>
            <w:vAlign w:val="center"/>
            <w:hideMark/>
          </w:tcPr>
          <w:p w:rsidR="004D059C" w:rsidRPr="004D059C" w:rsidRDefault="004D059C" w:rsidP="004D059C">
            <w:pPr>
              <w:spacing w:after="0" w:line="240" w:lineRule="auto"/>
              <w:rPr>
                <w:rFonts w:ascii="Times New Roman" w:eastAsia="Times New Roman" w:hAnsi="Times New Roman" w:cs="Times New Roman"/>
                <w:sz w:val="24"/>
                <w:szCs w:val="24"/>
                <w:lang w:eastAsia="el-GR"/>
              </w:rPr>
            </w:pPr>
            <w:r w:rsidRPr="004D059C">
              <w:rPr>
                <w:rFonts w:ascii="Times New Roman" w:eastAsia="Times New Roman" w:hAnsi="Times New Roman" w:cs="Times New Roman"/>
                <w:sz w:val="24"/>
                <w:szCs w:val="24"/>
                <w:lang w:eastAsia="el-GR"/>
              </w:rPr>
              <w:t>€ 30</w:t>
            </w:r>
          </w:p>
        </w:tc>
      </w:tr>
      <w:tr w:rsidR="004D059C" w:rsidRPr="004D059C" w:rsidTr="004D059C">
        <w:trPr>
          <w:tblCellSpacing w:w="15" w:type="dxa"/>
        </w:trPr>
        <w:tc>
          <w:tcPr>
            <w:tcW w:w="0" w:type="auto"/>
            <w:vAlign w:val="center"/>
            <w:hideMark/>
          </w:tcPr>
          <w:p w:rsidR="004D059C" w:rsidRPr="004D059C" w:rsidRDefault="004D059C" w:rsidP="004D059C">
            <w:pPr>
              <w:spacing w:after="0" w:line="240" w:lineRule="auto"/>
              <w:rPr>
                <w:rFonts w:ascii="Times New Roman" w:eastAsia="Times New Roman" w:hAnsi="Times New Roman" w:cs="Times New Roman"/>
                <w:sz w:val="24"/>
                <w:szCs w:val="24"/>
                <w:lang w:eastAsia="el-GR"/>
              </w:rPr>
            </w:pPr>
            <w:r w:rsidRPr="004D059C">
              <w:rPr>
                <w:rFonts w:ascii="Times New Roman" w:eastAsia="Times New Roman" w:hAnsi="Times New Roman" w:cs="Times New Roman"/>
                <w:sz w:val="24"/>
                <w:szCs w:val="24"/>
                <w:lang w:eastAsia="el-GR"/>
              </w:rPr>
              <w:t>3.501 – 4.000</w:t>
            </w:r>
          </w:p>
        </w:tc>
        <w:tc>
          <w:tcPr>
            <w:tcW w:w="0" w:type="auto"/>
            <w:vAlign w:val="center"/>
            <w:hideMark/>
          </w:tcPr>
          <w:p w:rsidR="004D059C" w:rsidRPr="004D059C" w:rsidRDefault="004D059C" w:rsidP="004D059C">
            <w:pPr>
              <w:spacing w:after="0" w:line="240" w:lineRule="auto"/>
              <w:rPr>
                <w:rFonts w:ascii="Times New Roman" w:eastAsia="Times New Roman" w:hAnsi="Times New Roman" w:cs="Times New Roman"/>
                <w:sz w:val="24"/>
                <w:szCs w:val="24"/>
                <w:lang w:eastAsia="el-GR"/>
              </w:rPr>
            </w:pPr>
            <w:r w:rsidRPr="004D059C">
              <w:rPr>
                <w:rFonts w:ascii="Times New Roman" w:eastAsia="Times New Roman" w:hAnsi="Times New Roman" w:cs="Times New Roman"/>
                <w:sz w:val="24"/>
                <w:szCs w:val="24"/>
                <w:lang w:eastAsia="el-GR"/>
              </w:rPr>
              <w:t>€ 45</w:t>
            </w:r>
          </w:p>
        </w:tc>
      </w:tr>
    </w:tbl>
    <w:p w:rsidR="004D059C" w:rsidRPr="004D059C" w:rsidRDefault="004D059C" w:rsidP="004D059C">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4D059C">
        <w:rPr>
          <w:rFonts w:ascii="Times New Roman" w:eastAsia="Times New Roman" w:hAnsi="Times New Roman" w:cs="Times New Roman"/>
          <w:b/>
          <w:bCs/>
          <w:sz w:val="27"/>
          <w:szCs w:val="27"/>
          <w:lang w:eastAsia="el-GR"/>
        </w:rPr>
        <w:t>Σχετική Νομοθεσία</w:t>
      </w:r>
    </w:p>
    <w:p w:rsidR="004D059C" w:rsidRPr="004D059C" w:rsidRDefault="004D059C" w:rsidP="004D059C">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hyperlink r:id="rId6" w:tgtFrame="_blank" w:history="1">
        <w:r w:rsidRPr="004D059C">
          <w:rPr>
            <w:rFonts w:ascii="Times New Roman" w:eastAsia="Times New Roman" w:hAnsi="Times New Roman" w:cs="Times New Roman"/>
            <w:color w:val="0000FF"/>
            <w:sz w:val="24"/>
            <w:szCs w:val="24"/>
            <w:u w:val="single"/>
            <w:lang w:eastAsia="el-GR"/>
          </w:rPr>
          <w:t>Άρθρο 128 , Ν. 4199/2013 (Α΄ 216)</w:t>
        </w:r>
      </w:hyperlink>
    </w:p>
    <w:p w:rsidR="004D059C" w:rsidRPr="004D059C" w:rsidRDefault="004D059C" w:rsidP="004D059C">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hyperlink r:id="rId7" w:tgtFrame="_blank" w:history="1">
        <w:r w:rsidRPr="004D059C">
          <w:rPr>
            <w:rFonts w:ascii="Times New Roman" w:eastAsia="Times New Roman" w:hAnsi="Times New Roman" w:cs="Times New Roman"/>
            <w:color w:val="0000FF"/>
            <w:sz w:val="24"/>
            <w:szCs w:val="24"/>
            <w:u w:val="single"/>
            <w:lang w:eastAsia="el-GR"/>
          </w:rPr>
          <w:t>Εγκύκλιος Α1/61330/5462/ 16-12-2013 (ΑΔΑ : ΒΛΓΛ1-ΑΤΞ)</w:t>
        </w:r>
      </w:hyperlink>
    </w:p>
    <w:p w:rsidR="004D059C" w:rsidRPr="004D059C" w:rsidRDefault="004D059C" w:rsidP="004D059C">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hyperlink r:id="rId8" w:tgtFrame="_blank" w:history="1">
        <w:r w:rsidRPr="004D059C">
          <w:rPr>
            <w:rFonts w:ascii="Times New Roman" w:eastAsia="Times New Roman" w:hAnsi="Times New Roman" w:cs="Times New Roman"/>
            <w:color w:val="0000FF"/>
            <w:sz w:val="24"/>
            <w:szCs w:val="24"/>
            <w:u w:val="single"/>
            <w:lang w:eastAsia="el-GR"/>
          </w:rPr>
          <w:t>Ν. 4441/2016 (Α΄227)</w:t>
        </w:r>
      </w:hyperlink>
    </w:p>
    <w:p w:rsidR="004D059C" w:rsidRPr="004D059C" w:rsidRDefault="004D059C" w:rsidP="004D059C">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hyperlink r:id="rId9" w:tgtFrame="_blank" w:history="1">
        <w:r w:rsidRPr="004D059C">
          <w:rPr>
            <w:rFonts w:ascii="Times New Roman" w:eastAsia="Times New Roman" w:hAnsi="Times New Roman" w:cs="Times New Roman"/>
            <w:color w:val="0000FF"/>
            <w:sz w:val="24"/>
            <w:szCs w:val="24"/>
            <w:u w:val="single"/>
            <w:lang w:eastAsia="el-GR"/>
          </w:rPr>
          <w:t>Απόφαση Α1/οικ.18764/670/2017 (Β΄ 1065)</w:t>
        </w:r>
      </w:hyperlink>
    </w:p>
    <w:p w:rsidR="003072F2" w:rsidRDefault="003072F2"/>
    <w:sectPr w:rsidR="003072F2" w:rsidSect="003072F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B97C04"/>
    <w:multiLevelType w:val="multilevel"/>
    <w:tmpl w:val="F95CC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8B74C8"/>
    <w:multiLevelType w:val="multilevel"/>
    <w:tmpl w:val="F1D86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4D059C"/>
    <w:rsid w:val="003072F2"/>
    <w:rsid w:val="004D059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2F2"/>
  </w:style>
  <w:style w:type="paragraph" w:styleId="2">
    <w:name w:val="heading 2"/>
    <w:basedOn w:val="a"/>
    <w:link w:val="2Char"/>
    <w:uiPriority w:val="9"/>
    <w:qFormat/>
    <w:rsid w:val="004D059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4D059C"/>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4D059C"/>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4D059C"/>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4D059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ooltips">
    <w:name w:val="tooltips"/>
    <w:basedOn w:val="a0"/>
    <w:rsid w:val="004D059C"/>
  </w:style>
  <w:style w:type="character" w:styleId="-">
    <w:name w:val="Hyperlink"/>
    <w:basedOn w:val="a0"/>
    <w:uiPriority w:val="99"/>
    <w:semiHidden/>
    <w:unhideWhenUsed/>
    <w:rsid w:val="004D059C"/>
    <w:rPr>
      <w:color w:val="0000FF"/>
      <w:u w:val="single"/>
    </w:rPr>
  </w:style>
</w:styles>
</file>

<file path=word/webSettings.xml><?xml version="1.0" encoding="utf-8"?>
<w:webSettings xmlns:r="http://schemas.openxmlformats.org/officeDocument/2006/relationships" xmlns:w="http://schemas.openxmlformats.org/wordprocessingml/2006/main">
  <w:divs>
    <w:div w:id="150774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dme.crete.gov.gr/wp-content/uploads/2019/01/N_4441_2016_A_227.pdf" TargetMode="External"/><Relationship Id="rId3" Type="http://schemas.openxmlformats.org/officeDocument/2006/relationships/settings" Target="settings.xml"/><Relationship Id="rId7" Type="http://schemas.openxmlformats.org/officeDocument/2006/relationships/hyperlink" Target="http://gdme.crete.gov.gr/wp-content/uploads/2019/01/Egyklios_A1_61330_5462_201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dme.crete.gov.gr/wp-content/uploads/2019/01/Arthro_128_N_4199_2013.pdf" TargetMode="External"/><Relationship Id="rId11" Type="http://schemas.openxmlformats.org/officeDocument/2006/relationships/theme" Target="theme/theme1.xml"/><Relationship Id="rId5" Type="http://schemas.openxmlformats.org/officeDocument/2006/relationships/hyperlink" Target="http://gdme.crete.gov.gr/wp-content/uploads/2020/02/13060104_metavivasi_FIX_mexri_4000_Kg.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dme.crete.gov.gr/wp-content/uploads/2019/01/Arithm_A1_oik_18764_670_2017_B_1065.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3237</Characters>
  <Application>Microsoft Office Word</Application>
  <DocSecurity>0</DocSecurity>
  <Lines>26</Lines>
  <Paragraphs>7</Paragraphs>
  <ScaleCrop>false</ScaleCrop>
  <Company/>
  <LinksUpToDate>false</LinksUpToDate>
  <CharactersWithSpaces>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papadod</dc:creator>
  <cp:lastModifiedBy>papadod</cp:lastModifiedBy>
  <cp:revision>1</cp:revision>
  <dcterms:created xsi:type="dcterms:W3CDTF">2021-03-09T10:13:00Z</dcterms:created>
  <dcterms:modified xsi:type="dcterms:W3CDTF">2021-03-09T10:14:00Z</dcterms:modified>
</cp:coreProperties>
</file>